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40" w:rsidRPr="005C3B7D" w:rsidRDefault="00296540" w:rsidP="00BF13AA">
      <w:pPr>
        <w:pStyle w:val="NormalnyWeb"/>
        <w:spacing w:after="0" w:afterAutospacing="0" w:line="360" w:lineRule="auto"/>
        <w:rPr>
          <w:b/>
          <w:bCs/>
          <w:u w:val="single"/>
        </w:rPr>
      </w:pPr>
      <w:r w:rsidRPr="005C3B7D">
        <w:rPr>
          <w:b/>
          <w:bCs/>
          <w:u w:val="single"/>
        </w:rPr>
        <w:t>WSPARCIE Z URZĘDU PRACY</w:t>
      </w:r>
    </w:p>
    <w:p w:rsidR="00BF13AA" w:rsidRDefault="00BF13AA" w:rsidP="00BF13AA">
      <w:pPr>
        <w:pStyle w:val="NormalnyWeb"/>
        <w:spacing w:after="0" w:afterAutospacing="0" w:line="360" w:lineRule="auto"/>
      </w:pPr>
      <w:r>
        <w:rPr>
          <w:b/>
          <w:bCs/>
        </w:rPr>
        <w:t xml:space="preserve">Powiatowy Urząd Pracy w Gnieźnie rozpoczął naboru wniosków o przyznanie pożyczki dla </w:t>
      </w:r>
      <w:proofErr w:type="spellStart"/>
      <w:r>
        <w:rPr>
          <w:b/>
          <w:bCs/>
        </w:rPr>
        <w:t>mikroprzedsiębiorców</w:t>
      </w:r>
      <w:proofErr w:type="spellEnd"/>
    </w:p>
    <w:p w:rsidR="00BF13AA" w:rsidRDefault="00BF13AA" w:rsidP="00BF13AA">
      <w:pPr>
        <w:pStyle w:val="NormalnyWeb"/>
        <w:spacing w:after="0" w:afterAutospacing="0" w:line="360" w:lineRule="auto"/>
      </w:pPr>
      <w:r>
        <w:rPr>
          <w:b/>
          <w:bCs/>
        </w:rPr>
        <w:t xml:space="preserve">Wysokość wsparcia: </w:t>
      </w:r>
      <w:r>
        <w:t>max. 5 tys. zł.</w:t>
      </w:r>
    </w:p>
    <w:p w:rsidR="00BF13AA" w:rsidRDefault="00BF13AA" w:rsidP="00BF13AA">
      <w:pPr>
        <w:pStyle w:val="NormalnyWeb"/>
        <w:spacing w:after="0" w:afterAutospacing="0" w:line="360" w:lineRule="auto"/>
      </w:pPr>
      <w:r>
        <w:rPr>
          <w:b/>
          <w:bCs/>
        </w:rPr>
        <w:t xml:space="preserve">Okres spłaty: </w:t>
      </w:r>
      <w:r>
        <w:t>nie dłuższy niż 12 miesięcy.</w:t>
      </w:r>
    </w:p>
    <w:p w:rsidR="00BF13AA" w:rsidRDefault="00BF13AA" w:rsidP="00BF13AA">
      <w:pPr>
        <w:pStyle w:val="NormalnyWeb"/>
        <w:spacing w:after="0" w:afterAutospacing="0" w:line="360" w:lineRule="auto"/>
      </w:pPr>
      <w:r>
        <w:rPr>
          <w:b/>
          <w:bCs/>
        </w:rPr>
        <w:t>Możliwość umorzenia:</w:t>
      </w:r>
    </w:p>
    <w:p w:rsidR="00BF13AA" w:rsidRDefault="00BF13AA" w:rsidP="00BF13AA">
      <w:pPr>
        <w:pStyle w:val="NormalnyWeb"/>
        <w:spacing w:after="0" w:afterAutospacing="0" w:line="360" w:lineRule="auto"/>
      </w:pPr>
      <w:r>
        <w:t xml:space="preserve">Pożyczka z odsetkami na wniosek </w:t>
      </w:r>
      <w:proofErr w:type="spellStart"/>
      <w:r>
        <w:t>mikroprzedsiębiorcy</w:t>
      </w:r>
      <w:proofErr w:type="spellEnd"/>
      <w:r>
        <w:t xml:space="preserve"> może zostać umorzona, pod warunkiem, że </w:t>
      </w:r>
      <w:proofErr w:type="spellStart"/>
      <w:r>
        <w:t>mikroprzedsiębiorca</w:t>
      </w:r>
      <w:proofErr w:type="spellEnd"/>
      <w:r>
        <w:t xml:space="preserve"> przez okres 3 miesięcy od dnia jej udzielenia nie zmniejszy stanu zatrudnienia w przeliczeniu na pełny wymiar czasu pracy w stosunku do stanu zatrudnienia na dzień 29 lutego 2020 r.</w:t>
      </w:r>
      <w:r>
        <w:br/>
      </w:r>
      <w:r>
        <w:rPr>
          <w:b/>
          <w:bCs/>
        </w:rPr>
        <w:t>Procedura składania wniosków</w:t>
      </w:r>
      <w:r>
        <w:t>:</w:t>
      </w:r>
    </w:p>
    <w:p w:rsidR="00BF13AA" w:rsidRDefault="00BF13AA" w:rsidP="00BF13AA">
      <w:pPr>
        <w:pStyle w:val="NormalnyWeb"/>
        <w:numPr>
          <w:ilvl w:val="0"/>
          <w:numId w:val="1"/>
        </w:numPr>
        <w:spacing w:after="0" w:afterAutospacing="0" w:line="360" w:lineRule="auto"/>
      </w:pPr>
      <w:r>
        <w:t>włożenie, w zaklejonej kopercie, do skrzynki podawczej umieszczonej w wejściu głównym do budynku Powiatowego Urzędu Pracy w Gnieźnie przy ul. Jana III Sobieskiego 20 lub,</w:t>
      </w:r>
    </w:p>
    <w:p w:rsidR="00BF13AA" w:rsidRDefault="00BF13AA" w:rsidP="00BF13AA">
      <w:pPr>
        <w:pStyle w:val="NormalnyWeb"/>
        <w:numPr>
          <w:ilvl w:val="0"/>
          <w:numId w:val="1"/>
        </w:numPr>
        <w:spacing w:after="0" w:afterAutospacing="0" w:line="360" w:lineRule="auto"/>
      </w:pPr>
      <w:r>
        <w:t>przesyłając pocztą tradycyjną na ww. adres Urzędu lub,</w:t>
      </w:r>
    </w:p>
    <w:p w:rsidR="00BF13AA" w:rsidRDefault="00BF13AA" w:rsidP="00BF13AA">
      <w:pPr>
        <w:pStyle w:val="NormalnyWeb"/>
        <w:numPr>
          <w:ilvl w:val="0"/>
          <w:numId w:val="1"/>
        </w:numPr>
        <w:spacing w:after="0" w:afterAutospacing="0" w:line="360" w:lineRule="auto"/>
      </w:pPr>
      <w:r>
        <w:t>w postaci elektronicznej korzystając z systemu praca.gov.pl (</w:t>
      </w:r>
      <w:hyperlink r:id="rId5" w:anchor="/inneSprawy/wyborUrzedu?dest=TARCZA" w:history="1">
        <w:r>
          <w:rPr>
            <w:rStyle w:val="Hipercze"/>
          </w:rPr>
          <w:t>https://www.praca.gov.pl</w:t>
        </w:r>
      </w:hyperlink>
      <w:r>
        <w:t>).</w:t>
      </w:r>
    </w:p>
    <w:p w:rsidR="00BF13AA" w:rsidRDefault="00BF13AA" w:rsidP="00BF13AA">
      <w:pPr>
        <w:pStyle w:val="NormalnyWeb"/>
        <w:spacing w:after="0" w:afterAutospacing="0" w:line="360" w:lineRule="auto"/>
      </w:pPr>
      <w:r>
        <w:t>Szczegółowych informacji udzielają pracownicy Powiatowego Urzędu Pracy w Gnieźnie:</w:t>
      </w:r>
    </w:p>
    <w:p w:rsidR="00BF13AA" w:rsidRDefault="00BF13AA" w:rsidP="00BF13AA">
      <w:pPr>
        <w:pStyle w:val="NormalnyWeb"/>
        <w:spacing w:after="0" w:afterAutospacing="0" w:line="360" w:lineRule="auto"/>
      </w:pPr>
      <w:r>
        <w:t>-Pani Aneta Sikorska–tel.(+48)616697023,</w:t>
      </w:r>
    </w:p>
    <w:p w:rsidR="00BF13AA" w:rsidRDefault="00BF13AA" w:rsidP="00BF13AA">
      <w:pPr>
        <w:pStyle w:val="NormalnyWeb"/>
        <w:spacing w:after="0" w:afterAutospacing="0" w:line="360" w:lineRule="auto"/>
      </w:pPr>
      <w:r>
        <w:t xml:space="preserve">-Pani Martyna </w:t>
      </w:r>
      <w:proofErr w:type="spellStart"/>
      <w:r>
        <w:t>Kołodziejewska</w:t>
      </w:r>
      <w:proofErr w:type="spellEnd"/>
      <w:r>
        <w:t>–tel.(+48)616697024,</w:t>
      </w:r>
    </w:p>
    <w:p w:rsidR="00BF13AA" w:rsidRDefault="00BF13AA" w:rsidP="00BF13AA">
      <w:pPr>
        <w:pStyle w:val="NormalnyWeb"/>
        <w:spacing w:after="0" w:afterAutospacing="0" w:line="360" w:lineRule="auto"/>
      </w:pPr>
      <w:r>
        <w:t>-Pani Renata Kościelniak – tel. (+48) 61 669 70 30. </w:t>
      </w:r>
    </w:p>
    <w:p w:rsidR="00BF13AA" w:rsidRDefault="00BF13AA" w:rsidP="00BF13AA">
      <w:pPr>
        <w:pStyle w:val="NormalnyWeb"/>
        <w:spacing w:after="0" w:afterAutospacing="0" w:line="360" w:lineRule="auto"/>
      </w:pPr>
      <w:r>
        <w:rPr>
          <w:b/>
          <w:bCs/>
        </w:rPr>
        <w:t>Więcej informacji</w:t>
      </w:r>
      <w:r>
        <w:t xml:space="preserve">: </w:t>
      </w:r>
      <w:hyperlink r:id="rId6" w:tgtFrame="_blank" w:history="1">
        <w:r>
          <w:rPr>
            <w:rStyle w:val="Hipercze"/>
          </w:rPr>
          <w:t>https://psz.praca.gov.pl/dla-pracodawcow-i-przed…/…/pozyczka</w:t>
        </w:r>
      </w:hyperlink>
    </w:p>
    <w:p w:rsidR="00A66E9C" w:rsidRDefault="005C3B7D"/>
    <w:p w:rsidR="00296540" w:rsidRDefault="00296540" w:rsidP="00BF13AA">
      <w:pPr>
        <w:pStyle w:val="NormalnyWeb"/>
        <w:spacing w:after="0" w:afterAutospacing="0" w:line="360" w:lineRule="auto"/>
        <w:rPr>
          <w:b/>
          <w:bCs/>
        </w:rPr>
      </w:pPr>
    </w:p>
    <w:p w:rsidR="005C3B7D" w:rsidRDefault="005C3B7D" w:rsidP="00BF13AA">
      <w:pPr>
        <w:pStyle w:val="NormalnyWeb"/>
        <w:spacing w:after="0" w:afterAutospacing="0" w:line="360" w:lineRule="auto"/>
        <w:rPr>
          <w:b/>
          <w:bCs/>
        </w:rPr>
      </w:pPr>
    </w:p>
    <w:p w:rsidR="00BF13AA" w:rsidRPr="005C3B7D" w:rsidRDefault="00296540" w:rsidP="00BF13AA">
      <w:pPr>
        <w:pStyle w:val="NormalnyWeb"/>
        <w:spacing w:after="0" w:afterAutospacing="0" w:line="360" w:lineRule="auto"/>
        <w:rPr>
          <w:u w:val="single"/>
        </w:rPr>
      </w:pPr>
      <w:r w:rsidRPr="005C3B7D">
        <w:rPr>
          <w:b/>
          <w:bCs/>
          <w:u w:val="single"/>
        </w:rPr>
        <w:lastRenderedPageBreak/>
        <w:t>WSPARCIE Z ZUS</w:t>
      </w:r>
    </w:p>
    <w:p w:rsidR="00BF13AA" w:rsidRDefault="00BF13AA" w:rsidP="00BF13AA">
      <w:pPr>
        <w:pStyle w:val="NormalnyWeb"/>
        <w:spacing w:after="0" w:afterAutospacing="0" w:line="360" w:lineRule="auto"/>
      </w:pPr>
      <w:r>
        <w:t>-Zwolnienie małych firm, zgłaszających do 9 osób do ubezpieczeń społecznych, ze składek za marzec, kwiecień i maj 2020 r.</w:t>
      </w:r>
    </w:p>
    <w:p w:rsidR="00BF13AA" w:rsidRDefault="00BF13AA" w:rsidP="00BF13AA">
      <w:pPr>
        <w:pStyle w:val="NormalnyWeb"/>
        <w:spacing w:after="0" w:afterAutospacing="0" w:line="360" w:lineRule="auto"/>
      </w:pPr>
      <w:hyperlink r:id="rId7" w:history="1">
        <w:r>
          <w:rPr>
            <w:rStyle w:val="Hipercze"/>
          </w:rPr>
          <w:t>Więcej szczegółów na temat tej formy wsparcia i informacje na temat sposobu jej uzyskania</w:t>
        </w:r>
      </w:hyperlink>
      <w:r>
        <w:t>.</w:t>
      </w:r>
    </w:p>
    <w:p w:rsidR="00BF13AA" w:rsidRDefault="00BF13AA" w:rsidP="00BF13AA">
      <w:pPr>
        <w:pStyle w:val="NormalnyWeb"/>
        <w:spacing w:after="0" w:afterAutospacing="0" w:line="360" w:lineRule="auto"/>
      </w:pPr>
      <w:r>
        <w:t>-Świadczenie postojowe dla osób, które wykonują umowy cywilnoprawne (umowy zlecenia, agencyjne, o dzieło)</w:t>
      </w:r>
    </w:p>
    <w:p w:rsidR="00BF13AA" w:rsidRDefault="00BF13AA" w:rsidP="00BF13AA">
      <w:pPr>
        <w:pStyle w:val="NormalnyWeb"/>
        <w:spacing w:after="0" w:afterAutospacing="0" w:line="360" w:lineRule="auto"/>
      </w:pPr>
      <w:hyperlink r:id="rId8" w:history="1">
        <w:r>
          <w:rPr>
            <w:rStyle w:val="Hipercze"/>
          </w:rPr>
          <w:t>Więcej szczegółów na temat tej formy wsparcia i informacje na temat sposobu jej uzyskania</w:t>
        </w:r>
      </w:hyperlink>
      <w:r>
        <w:t>.</w:t>
      </w:r>
    </w:p>
    <w:p w:rsidR="00BF13AA" w:rsidRDefault="00BF13AA" w:rsidP="00BF13AA">
      <w:pPr>
        <w:pStyle w:val="NormalnyWeb"/>
        <w:spacing w:after="0" w:afterAutospacing="0" w:line="360" w:lineRule="auto"/>
      </w:pPr>
      <w:r>
        <w:t>-Świadczenie postojowe dla samozatrudnionych</w:t>
      </w:r>
      <w:r w:rsidR="005C3B7D">
        <w:t xml:space="preserve"> </w:t>
      </w:r>
      <w:r>
        <w:t>z podatku VAT,  otrzymają świadczenie postojowe w wysokości 1300 zł.</w:t>
      </w:r>
    </w:p>
    <w:p w:rsidR="00BF13AA" w:rsidRDefault="00BF13AA" w:rsidP="00BF13AA">
      <w:pPr>
        <w:pStyle w:val="NormalnyWeb"/>
        <w:spacing w:after="0" w:afterAutospacing="0" w:line="360" w:lineRule="auto"/>
      </w:pPr>
      <w:hyperlink r:id="rId9" w:history="1">
        <w:r>
          <w:rPr>
            <w:rStyle w:val="Hipercze"/>
          </w:rPr>
          <w:t>Więcej szczegółów na temat tej formy wsparcia i informacje na temat sposobu jej uzyskania</w:t>
        </w:r>
      </w:hyperlink>
      <w:r>
        <w:t>. </w:t>
      </w:r>
    </w:p>
    <w:p w:rsidR="00BF13AA" w:rsidRDefault="00BF13AA" w:rsidP="00BF13AA">
      <w:pPr>
        <w:pStyle w:val="NormalnyWeb"/>
        <w:spacing w:after="0" w:afterAutospacing="0" w:line="360" w:lineRule="auto"/>
      </w:pPr>
      <w:r>
        <w:t>-Ulga w opłacaniu składek bez opłaty prolongacyjnej – odroczenie terminu płatności lub rozłożenie na raty należności z tytułu składek</w:t>
      </w:r>
    </w:p>
    <w:p w:rsidR="00BF13AA" w:rsidRDefault="00BF13AA" w:rsidP="00BF13AA">
      <w:pPr>
        <w:pStyle w:val="NormalnyWeb"/>
        <w:spacing w:after="0" w:afterAutospacing="0" w:line="360" w:lineRule="auto"/>
      </w:pPr>
      <w:hyperlink r:id="rId10" w:history="1">
        <w:r>
          <w:rPr>
            <w:rStyle w:val="Hipercze"/>
          </w:rPr>
          <w:t>Więcej szczegółów na temat tej formy wsparcia i informacje na temat sposobu jej uzyskania</w:t>
        </w:r>
      </w:hyperlink>
      <w:r>
        <w:t>.</w:t>
      </w:r>
    </w:p>
    <w:p w:rsidR="00BF13AA" w:rsidRDefault="00BF13AA" w:rsidP="00BF13AA">
      <w:pPr>
        <w:pStyle w:val="NormalnyWeb"/>
        <w:spacing w:after="0" w:afterAutospacing="0" w:line="360" w:lineRule="auto"/>
      </w:pPr>
      <w:r>
        <w:rPr>
          <w:b/>
          <w:bCs/>
        </w:rPr>
        <w:t>Procedura wsparcia:</w:t>
      </w:r>
    </w:p>
    <w:p w:rsidR="00BF13AA" w:rsidRDefault="00BF13AA" w:rsidP="00BF13AA">
      <w:pPr>
        <w:pStyle w:val="NormalnyWeb"/>
        <w:spacing w:after="0" w:afterAutospacing="0" w:line="360" w:lineRule="auto"/>
      </w:pPr>
      <w:r>
        <w:t>Wszystkie wnioski są dostępne online - na Platformie Usług Elektronicznych (PUE) ZUS oraz na stronie www.zus.pl.</w:t>
      </w:r>
    </w:p>
    <w:p w:rsidR="00BF13AA" w:rsidRDefault="00BF13AA" w:rsidP="00BF13AA">
      <w:pPr>
        <w:pStyle w:val="NormalnyWeb"/>
        <w:spacing w:after="0" w:afterAutospacing="0" w:line="360" w:lineRule="auto"/>
      </w:pPr>
      <w:r>
        <w:t>Wnioski można składać:</w:t>
      </w:r>
    </w:p>
    <w:p w:rsidR="00BF13AA" w:rsidRDefault="00BF13AA" w:rsidP="00BF13AA">
      <w:pPr>
        <w:pStyle w:val="NormalnyWeb"/>
        <w:numPr>
          <w:ilvl w:val="0"/>
          <w:numId w:val="2"/>
        </w:numPr>
        <w:spacing w:after="0" w:afterAutospacing="0" w:line="360" w:lineRule="auto"/>
      </w:pPr>
      <w:r>
        <w:t>drogą elektroniczną przez PUE ZUS,</w:t>
      </w:r>
    </w:p>
    <w:p w:rsidR="00BF13AA" w:rsidRDefault="00BF13AA" w:rsidP="00BF13AA">
      <w:pPr>
        <w:pStyle w:val="NormalnyWeb"/>
        <w:numPr>
          <w:ilvl w:val="0"/>
          <w:numId w:val="2"/>
        </w:numPr>
        <w:spacing w:after="0" w:afterAutospacing="0" w:line="360" w:lineRule="auto"/>
      </w:pPr>
      <w:hyperlink r:id="rId11" w:history="1">
        <w:r>
          <w:rPr>
            <w:rStyle w:val="Hipercze"/>
          </w:rPr>
          <w:t>drogą elektroniczną przez PUE ZUS, za pośrednictwem strony gov.pl (link do strony zewnętrznej)</w:t>
        </w:r>
      </w:hyperlink>
    </w:p>
    <w:p w:rsidR="00BF13AA" w:rsidRDefault="00BF13AA" w:rsidP="00BF13AA">
      <w:pPr>
        <w:pStyle w:val="NormalnyWeb"/>
        <w:numPr>
          <w:ilvl w:val="0"/>
          <w:numId w:val="2"/>
        </w:numPr>
        <w:spacing w:after="0" w:afterAutospacing="0" w:line="360" w:lineRule="auto"/>
      </w:pPr>
      <w:r>
        <w:t>za pośrednictwem poczty,</w:t>
      </w:r>
    </w:p>
    <w:p w:rsidR="00BF13AA" w:rsidRDefault="00BF13AA" w:rsidP="00BF13AA">
      <w:pPr>
        <w:pStyle w:val="NormalnyWeb"/>
        <w:numPr>
          <w:ilvl w:val="0"/>
          <w:numId w:val="2"/>
        </w:numPr>
        <w:spacing w:after="0" w:afterAutospacing="0" w:line="360" w:lineRule="auto"/>
      </w:pPr>
      <w:r>
        <w:t>osobiście w placówce ZUS – do skrzynki na dokumenty oznakowanej napisem "Tarcza antykryzysowa” (bez kontaktu z pracownikiem ZUS).</w:t>
      </w:r>
    </w:p>
    <w:p w:rsidR="00BF13AA" w:rsidRDefault="00BF13AA" w:rsidP="00BF13AA">
      <w:pPr>
        <w:pStyle w:val="NormalnyWeb"/>
        <w:spacing w:after="0" w:afterAutospacing="0" w:line="360" w:lineRule="auto"/>
      </w:pPr>
      <w:r>
        <w:rPr>
          <w:b/>
          <w:bCs/>
        </w:rPr>
        <w:t xml:space="preserve">Szczegóły: </w:t>
      </w:r>
      <w:hyperlink r:id="rId12" w:history="1">
        <w:r>
          <w:rPr>
            <w:rStyle w:val="Hipercze"/>
          </w:rPr>
          <w:t>https://www.zus.pl/o-zus/aktualnosci/-/publisher/aktualnosc/1/tarcza-antykryzysowa-wsparcie-z-zus/2551371</w:t>
        </w:r>
      </w:hyperlink>
    </w:p>
    <w:p w:rsidR="00BF13AA" w:rsidRDefault="00BF13AA"/>
    <w:p w:rsidR="00296540" w:rsidRPr="005C3B7D" w:rsidRDefault="00296540">
      <w:pPr>
        <w:rPr>
          <w:rFonts w:ascii="Times New Roman" w:hAnsi="Times New Roman" w:cs="Times New Roman"/>
          <w:b/>
          <w:sz w:val="28"/>
          <w:szCs w:val="28"/>
          <w:u w:val="single"/>
        </w:rPr>
      </w:pPr>
      <w:r w:rsidRPr="005C3B7D">
        <w:rPr>
          <w:rFonts w:ascii="Times New Roman" w:hAnsi="Times New Roman" w:cs="Times New Roman"/>
          <w:b/>
          <w:sz w:val="28"/>
          <w:szCs w:val="28"/>
          <w:u w:val="single"/>
        </w:rPr>
        <w:t>WSPARCIE Z URZĘDU MIASTA GNIEZNO</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b/>
          <w:bCs/>
          <w:sz w:val="24"/>
          <w:szCs w:val="24"/>
          <w:lang w:eastAsia="pl-PL"/>
        </w:rPr>
        <w:t>W związku z </w:t>
      </w:r>
      <w:proofErr w:type="spellStart"/>
      <w:r w:rsidRPr="00044CEA">
        <w:rPr>
          <w:rFonts w:ascii="Times New Roman" w:eastAsia="Times New Roman" w:hAnsi="Times New Roman" w:cs="Times New Roman"/>
          <w:b/>
          <w:bCs/>
          <w:sz w:val="24"/>
          <w:szCs w:val="24"/>
          <w:lang w:eastAsia="pl-PL"/>
        </w:rPr>
        <w:t>koronawirusem</w:t>
      </w:r>
      <w:proofErr w:type="spellEnd"/>
      <w:r w:rsidRPr="00044CEA">
        <w:rPr>
          <w:rFonts w:ascii="Times New Roman" w:eastAsia="Times New Roman" w:hAnsi="Times New Roman" w:cs="Times New Roman"/>
          <w:b/>
          <w:bCs/>
          <w:sz w:val="24"/>
          <w:szCs w:val="24"/>
          <w:lang w:eastAsia="pl-PL"/>
        </w:rPr>
        <w:t>, prawdopodobne jest, że niektórzy z gnieźnieńskich przedsiębiorców mogą mieć problemy z terminową zapłatą miejskich podatków. Dlatego, decyzją Prezydenta, Miasto Gniezno przewidziało możliwość odroczenia terminu płatności podatku od nieruchomości, rozłożenia podatku od nieruchomości na raty, oraz umorzenia ewentualnych odsetek narosłych od niezapłaconego podatku.</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W szczególnie uzasadnionych przypadkach, po zakończeniu terminu na jaki podatek od nieruchomości został odroczony lub rozłożony w czasie, zakładamy możliwość częściowego lub całościowego umorzenia powstałych w ten sposób zaległości.</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Aby skorzystać z możliwości odroczenia lub rozłożenia na raty należy wypełnić</w:t>
      </w:r>
      <w:r w:rsidRPr="00044CEA">
        <w:rPr>
          <w:rFonts w:ascii="Times New Roman" w:eastAsia="Times New Roman" w:hAnsi="Times New Roman" w:cs="Times New Roman"/>
          <w:b/>
          <w:bCs/>
          <w:sz w:val="24"/>
          <w:szCs w:val="24"/>
          <w:lang w:eastAsia="pl-PL"/>
        </w:rPr>
        <w:t xml:space="preserve"> poniższe dokumenty</w:t>
      </w:r>
      <w:r w:rsidRPr="00044CEA">
        <w:rPr>
          <w:rFonts w:ascii="Times New Roman" w:eastAsia="Times New Roman" w:hAnsi="Times New Roman" w:cs="Times New Roman"/>
          <w:sz w:val="24"/>
          <w:szCs w:val="24"/>
          <w:lang w:eastAsia="pl-PL"/>
        </w:rPr>
        <w:t>:</w:t>
      </w:r>
    </w:p>
    <w:p w:rsidR="00044CEA" w:rsidRPr="00044CEA" w:rsidRDefault="00044CEA" w:rsidP="005C3B7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Wniosek o odroczenie terminu płatności podatku od nieruchomości lub zapłaty zaległości podatkowej wraz z odsetkami za zwłokę (dot. osób fizycznych prowadzących działalność gospodarczą oraz osób prawnych i jednostek organizacyjnych nie posiadających osobowości prawnej).</w:t>
      </w:r>
      <w:r w:rsidRPr="00044CEA">
        <w:rPr>
          <w:rFonts w:ascii="Times New Roman" w:eastAsia="Times New Roman" w:hAnsi="Times New Roman" w:cs="Times New Roman"/>
          <w:sz w:val="24"/>
          <w:szCs w:val="24"/>
          <w:lang w:eastAsia="pl-PL"/>
        </w:rPr>
        <w:br/>
        <w:t>Prosi się także o dopisanie na wniosku informacji o klasie działalności według Polskiej Klasyfikacji Działalności – PKD). Wzór wniosku dostępny jest w załączeniu.</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b/>
          <w:bCs/>
          <w:sz w:val="24"/>
          <w:szCs w:val="24"/>
          <w:lang w:eastAsia="pl-PL"/>
        </w:rPr>
        <w:t>Załączniki do wniosku:</w:t>
      </w:r>
    </w:p>
    <w:p w:rsidR="00044CEA" w:rsidRPr="00044CEA" w:rsidRDefault="00044CEA" w:rsidP="00044C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 xml:space="preserve">Wszelkie dokumenty potwierdzające negatywny wpływ epidemii </w:t>
      </w:r>
      <w:proofErr w:type="spellStart"/>
      <w:r w:rsidRPr="00044CEA">
        <w:rPr>
          <w:rFonts w:ascii="Times New Roman" w:eastAsia="Times New Roman" w:hAnsi="Times New Roman" w:cs="Times New Roman"/>
          <w:sz w:val="24"/>
          <w:szCs w:val="24"/>
          <w:lang w:eastAsia="pl-PL"/>
        </w:rPr>
        <w:t>koronawirusa</w:t>
      </w:r>
      <w:proofErr w:type="spellEnd"/>
      <w:r w:rsidRPr="00044CEA">
        <w:rPr>
          <w:rFonts w:ascii="Times New Roman" w:eastAsia="Times New Roman" w:hAnsi="Times New Roman" w:cs="Times New Roman"/>
          <w:sz w:val="24"/>
          <w:szCs w:val="24"/>
          <w:lang w:eastAsia="pl-PL"/>
        </w:rPr>
        <w:t xml:space="preserve"> SARS-CoV-2 na prowadzoną działalność gospodarczą (chodzi np. o załączenie porównania obrotu za tożsamy okres w poprzednim roku).</w:t>
      </w:r>
    </w:p>
    <w:p w:rsidR="00044CEA" w:rsidRPr="00044CEA" w:rsidRDefault="00044CEA" w:rsidP="00044C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 xml:space="preserve">Formularz informacji przedstawianych przy ubieganiu się o pomoc de </w:t>
      </w:r>
      <w:proofErr w:type="spellStart"/>
      <w:r w:rsidRPr="00044CEA">
        <w:rPr>
          <w:rFonts w:ascii="Times New Roman" w:eastAsia="Times New Roman" w:hAnsi="Times New Roman" w:cs="Times New Roman"/>
          <w:sz w:val="24"/>
          <w:szCs w:val="24"/>
          <w:lang w:eastAsia="pl-PL"/>
        </w:rPr>
        <w:t>minimis</w:t>
      </w:r>
      <w:proofErr w:type="spellEnd"/>
      <w:r w:rsidRPr="00044CEA">
        <w:rPr>
          <w:rFonts w:ascii="Times New Roman" w:eastAsia="Times New Roman" w:hAnsi="Times New Roman" w:cs="Times New Roman"/>
          <w:sz w:val="24"/>
          <w:szCs w:val="24"/>
          <w:lang w:eastAsia="pl-PL"/>
        </w:rPr>
        <w:t xml:space="preserve"> wg wzoru ustalonego w rozporządzeniu Rady Ministrów z dnia 29 marca 2010 r. w sprawie zakresu informacji przedstawionych przez podmiot ubiegający się o pomoc de </w:t>
      </w:r>
      <w:proofErr w:type="spellStart"/>
      <w:r w:rsidRPr="00044CEA">
        <w:rPr>
          <w:rFonts w:ascii="Times New Roman" w:eastAsia="Times New Roman" w:hAnsi="Times New Roman" w:cs="Times New Roman"/>
          <w:sz w:val="24"/>
          <w:szCs w:val="24"/>
          <w:lang w:eastAsia="pl-PL"/>
        </w:rPr>
        <w:t>minimis</w:t>
      </w:r>
      <w:proofErr w:type="spellEnd"/>
      <w:r w:rsidRPr="00044CEA">
        <w:rPr>
          <w:rFonts w:ascii="Times New Roman" w:eastAsia="Times New Roman" w:hAnsi="Times New Roman" w:cs="Times New Roman"/>
          <w:sz w:val="24"/>
          <w:szCs w:val="24"/>
          <w:lang w:eastAsia="pl-PL"/>
        </w:rPr>
        <w:t xml:space="preserve"> (Dz. U. Nr 53, poz. 311 ze zmianami).</w:t>
      </w:r>
    </w:p>
    <w:p w:rsidR="00044CEA" w:rsidRPr="00044CEA" w:rsidRDefault="00044CEA" w:rsidP="00044C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 xml:space="preserve">Oświadczenie o uzyskaniu lub nieuzyskaniu pomocy de </w:t>
      </w:r>
      <w:proofErr w:type="spellStart"/>
      <w:r w:rsidRPr="00044CEA">
        <w:rPr>
          <w:rFonts w:ascii="Times New Roman" w:eastAsia="Times New Roman" w:hAnsi="Times New Roman" w:cs="Times New Roman"/>
          <w:sz w:val="24"/>
          <w:szCs w:val="24"/>
          <w:lang w:eastAsia="pl-PL"/>
        </w:rPr>
        <w:t>minimis</w:t>
      </w:r>
      <w:proofErr w:type="spellEnd"/>
      <w:r w:rsidRPr="00044CEA">
        <w:rPr>
          <w:rFonts w:ascii="Times New Roman" w:eastAsia="Times New Roman" w:hAnsi="Times New Roman" w:cs="Times New Roman"/>
          <w:sz w:val="24"/>
          <w:szCs w:val="24"/>
          <w:lang w:eastAsia="pl-PL"/>
        </w:rPr>
        <w:t>.</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Dodatkowo, w przypadku reprezentowania wnioskodawcy przez pełnomocnika do wniosku należy dołączyć pełnomocnictwo wg wzoru stanowiącego załącznik do Rozporządzenia Ministra Finansów z dnia 28.12.2015 r. (Dz. U. z 2015 r. poz. 233). </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Opłata skarbowa za złożenie pełnomocnictwa to 17,00 zł. Opłatę należy uiścić na numer rachunku bankowego Gminy Miasto Gniezno: Bank Spółdzielczy w Gnieźnie 18 9065 0006 0000 0000 6956 0005.</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u w:val="single"/>
          <w:lang w:eastAsia="pl-PL"/>
        </w:rPr>
        <w:t>Tytuł wpłaty powinien precyzyjnie wskazywać sprawę, której dotyczy</w:t>
      </w:r>
      <w:r w:rsidRPr="00044CEA">
        <w:rPr>
          <w:rFonts w:ascii="Times New Roman" w:eastAsia="Times New Roman" w:hAnsi="Times New Roman" w:cs="Times New Roman"/>
          <w:sz w:val="24"/>
          <w:szCs w:val="24"/>
          <w:lang w:eastAsia="pl-PL"/>
        </w:rPr>
        <w:t>.</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Pełnomocnictwa udzielone małżonkowi, wstępnemu, zstępnemu lub rodzeństwu są zwolnione z opłaty skarbowej na podstawie ustawy o opłacie skarbowej.</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b/>
          <w:bCs/>
          <w:sz w:val="24"/>
          <w:szCs w:val="24"/>
          <w:lang w:eastAsia="pl-PL"/>
        </w:rPr>
        <w:t>Złożenie wniosku o odroczenie terminu płatności należności podatkowych lub rozłożenia jej na raty jest bezpłatne.</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b/>
          <w:bCs/>
          <w:sz w:val="24"/>
          <w:szCs w:val="24"/>
          <w:lang w:eastAsia="pl-PL"/>
        </w:rPr>
        <w:lastRenderedPageBreak/>
        <w:t>W razie pytań, można kontaktować się z Referatem Podatków i Opłat Lokalnych pod numerem: 61 426 04 32 oraz adresem mailowym maciej.jankowski@gniezno.eu</w:t>
      </w:r>
    </w:p>
    <w:p w:rsid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 xml:space="preserve">Wniosek wraz z załącznikami można przesyłać za pomocą skrzynki podawczej </w:t>
      </w:r>
      <w:proofErr w:type="spellStart"/>
      <w:r w:rsidRPr="00044CEA">
        <w:rPr>
          <w:rFonts w:ascii="Times New Roman" w:eastAsia="Times New Roman" w:hAnsi="Times New Roman" w:cs="Times New Roman"/>
          <w:sz w:val="24"/>
          <w:szCs w:val="24"/>
          <w:lang w:eastAsia="pl-PL"/>
        </w:rPr>
        <w:t>ePUAP</w:t>
      </w:r>
      <w:proofErr w:type="spellEnd"/>
      <w:r w:rsidRPr="00044CEA">
        <w:rPr>
          <w:rFonts w:ascii="Times New Roman" w:eastAsia="Times New Roman" w:hAnsi="Times New Roman" w:cs="Times New Roman"/>
          <w:sz w:val="24"/>
          <w:szCs w:val="24"/>
          <w:lang w:eastAsia="pl-PL"/>
        </w:rPr>
        <w:t>, lub w formie tradycyjnej dostarczyć do Urzędu Miejskiego w Gnieźnie. </w:t>
      </w:r>
    </w:p>
    <w:p w:rsidR="00044CEA" w:rsidRPr="00044CEA" w:rsidRDefault="00044CEA" w:rsidP="00044CE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4CEA">
        <w:rPr>
          <w:rFonts w:ascii="Times New Roman" w:eastAsia="Times New Roman" w:hAnsi="Times New Roman" w:cs="Times New Roman"/>
          <w:sz w:val="24"/>
          <w:szCs w:val="24"/>
          <w:lang w:eastAsia="pl-PL"/>
        </w:rPr>
        <w:t>Dodatkowym wsparciem jakie oferuje Miasto Gniezno jest ułatwienie komunikacji pomiędzy podmiotami gospodarczymi. Przedsiębiorcy którzy poszukują kooperantów, kontaktu do przedsiębiorców innych branż bądź nowych kanałów dystrybucji, takie potrzeby mogą zgłaszać za pomocą dedykowanej skrzynki mailowej: kooperacja@gniezno.eu oraz pod numerem telefonu: 61 426 04 20.</w:t>
      </w:r>
    </w:p>
    <w:p w:rsidR="00C13A60" w:rsidRPr="005C3B7D" w:rsidRDefault="005C3B7D" w:rsidP="00C13A60">
      <w:pPr>
        <w:rPr>
          <w:rFonts w:ascii="Times New Roman" w:hAnsi="Times New Roman" w:cs="Times New Roman"/>
          <w:b/>
          <w:sz w:val="28"/>
          <w:szCs w:val="28"/>
          <w:u w:val="single"/>
        </w:rPr>
      </w:pPr>
      <w:r w:rsidRPr="005C3B7D">
        <w:rPr>
          <w:rFonts w:ascii="Times New Roman" w:hAnsi="Times New Roman" w:cs="Times New Roman"/>
          <w:b/>
          <w:sz w:val="28"/>
          <w:szCs w:val="28"/>
          <w:u w:val="single"/>
        </w:rPr>
        <w:t xml:space="preserve">WSPARCIE W POSTACI </w:t>
      </w:r>
      <w:r>
        <w:rPr>
          <w:rFonts w:ascii="Times New Roman" w:hAnsi="Times New Roman" w:cs="Times New Roman"/>
          <w:b/>
          <w:sz w:val="28"/>
          <w:szCs w:val="28"/>
          <w:u w:val="single"/>
        </w:rPr>
        <w:t>DOFINANSOWANIA</w:t>
      </w:r>
      <w:r w:rsidR="00C13A60" w:rsidRPr="005C3B7D">
        <w:rPr>
          <w:rFonts w:ascii="Times New Roman" w:hAnsi="Times New Roman" w:cs="Times New Roman"/>
          <w:b/>
          <w:sz w:val="28"/>
          <w:szCs w:val="28"/>
          <w:u w:val="single"/>
        </w:rPr>
        <w:t xml:space="preserve"> DO WYNAGRODZEŃ Z FUNDUSZU GWARANTOWANYCH ŚWIADCZEŃ PRACOWNICZYCH</w:t>
      </w:r>
    </w:p>
    <w:p w:rsidR="00621515" w:rsidRPr="00621515" w:rsidRDefault="00621515" w:rsidP="00650D5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21515">
        <w:rPr>
          <w:rFonts w:ascii="Times New Roman" w:eastAsia="Times New Roman" w:hAnsi="Times New Roman" w:cs="Times New Roman"/>
          <w:sz w:val="24"/>
          <w:szCs w:val="24"/>
          <w:lang w:eastAsia="pl-PL"/>
        </w:rPr>
        <w:t xml:space="preserve">W związku ze  spadkiem obrotów gospodarczych w następstwie wystąpienia </w:t>
      </w:r>
      <w:proofErr w:type="spellStart"/>
      <w:r w:rsidRPr="00621515">
        <w:rPr>
          <w:rFonts w:ascii="Times New Roman" w:eastAsia="Times New Roman" w:hAnsi="Times New Roman" w:cs="Times New Roman"/>
          <w:sz w:val="24"/>
          <w:szCs w:val="24"/>
          <w:lang w:eastAsia="pl-PL"/>
        </w:rPr>
        <w:t>koronawirusa</w:t>
      </w:r>
      <w:proofErr w:type="spellEnd"/>
      <w:r w:rsidRPr="00621515">
        <w:rPr>
          <w:rFonts w:ascii="Times New Roman" w:eastAsia="Times New Roman" w:hAnsi="Times New Roman" w:cs="Times New Roman"/>
          <w:sz w:val="24"/>
          <w:szCs w:val="24"/>
          <w:lang w:eastAsia="pl-PL"/>
        </w:rPr>
        <w:t xml:space="preserve"> pracownikowi objętemu przestojem ekonomicznym pracodawca wypłaca wynagrodzenie obniżone nie więcej niż o 50 proc., nie niższe jednak niż w wysokości co najmniej minimalnego wynagrodzenia za pracę. Dzięki środkom z Funduszu Gwarantowanych Świadczeń Pracowniczych pracodawca otrzyma teraz dofinansowanie do wynagrodzenia w okresie przestoju w wysokości 50 proc. minimalnego wynagrodzenia za pracę plus składki na ubezpieczenia społeczne należne od pracodawcy od przyznanych świadczeń, czyli 1</w:t>
      </w:r>
      <w:r w:rsidR="00650D56">
        <w:rPr>
          <w:rFonts w:ascii="Times New Roman" w:eastAsia="Times New Roman" w:hAnsi="Times New Roman" w:cs="Times New Roman"/>
          <w:sz w:val="24"/>
          <w:szCs w:val="24"/>
          <w:lang w:eastAsia="pl-PL"/>
        </w:rPr>
        <w:t>.</w:t>
      </w:r>
      <w:r w:rsidRPr="00621515">
        <w:rPr>
          <w:rFonts w:ascii="Times New Roman" w:eastAsia="Times New Roman" w:hAnsi="Times New Roman" w:cs="Times New Roman"/>
          <w:sz w:val="24"/>
          <w:szCs w:val="24"/>
          <w:lang w:eastAsia="pl-PL"/>
        </w:rPr>
        <w:t xml:space="preserve"> 533,09  zł (w tym składki na ubezpieczenie społeczne, przy założeniu składki wypadkowej na poziomie 1,67 proc.), z uwzględnieniem wymiaru czasu pracy.</w:t>
      </w:r>
    </w:p>
    <w:p w:rsidR="00621515" w:rsidRPr="00621515" w:rsidRDefault="00621515" w:rsidP="00650D5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21515">
        <w:rPr>
          <w:rFonts w:ascii="Times New Roman" w:eastAsia="Times New Roman" w:hAnsi="Times New Roman" w:cs="Times New Roman"/>
          <w:sz w:val="24"/>
          <w:szCs w:val="24"/>
          <w:lang w:eastAsia="pl-PL"/>
        </w:rPr>
        <w:t xml:space="preserve">Przedsiębiorca, który obniżył wymiar czasu pracy w związku ze spadkiem obrotów gospodarczych w następstwie wystąpienia </w:t>
      </w:r>
      <w:proofErr w:type="spellStart"/>
      <w:r w:rsidRPr="00621515">
        <w:rPr>
          <w:rFonts w:ascii="Times New Roman" w:eastAsia="Times New Roman" w:hAnsi="Times New Roman" w:cs="Times New Roman"/>
          <w:sz w:val="24"/>
          <w:szCs w:val="24"/>
          <w:lang w:eastAsia="pl-PL"/>
        </w:rPr>
        <w:t>koronawirusa</w:t>
      </w:r>
      <w:proofErr w:type="spellEnd"/>
      <w:r w:rsidRPr="00621515">
        <w:rPr>
          <w:rFonts w:ascii="Times New Roman" w:eastAsia="Times New Roman" w:hAnsi="Times New Roman" w:cs="Times New Roman"/>
          <w:sz w:val="24"/>
          <w:szCs w:val="24"/>
          <w:lang w:eastAsia="pl-PL"/>
        </w:rPr>
        <w:t>, może obniżyć wymiar czasu pracy pracownika maksymalnie do 20 proc., nie więcej niż do 0,5 etatu, z zastrzeżeniem, że wynagrodzenie nie może być niższe niż minimalne wynagrodzenie za pracę ustalane na podstawie GUS, z uwzględnieniem wymiaru czasu pracy. Przy tak obniżonym wymiarze czasu pracy Fundusz dofinansuje do wysokości połowy wynagrodzenia, nie więcej niż 40 proc. przeciętnego wynagrodzenia plus składki na ubezpieczenia społeczne należne od pracodawcy od przyznanych świadczeń, czyli 2 452,27 zł(w tym składki na ubezpieczenie społeczne, przy założeniu składki wypadkowej na poziomie 1,67 proc.</w:t>
      </w:r>
    </w:p>
    <w:p w:rsidR="00650D56" w:rsidRPr="005C3B7D" w:rsidRDefault="00C13A60" w:rsidP="00650D56">
      <w:pPr>
        <w:rPr>
          <w:rFonts w:ascii="Times New Roman" w:hAnsi="Times New Roman" w:cs="Times New Roman"/>
          <w:color w:val="0070C0"/>
          <w:sz w:val="24"/>
          <w:szCs w:val="24"/>
        </w:rPr>
      </w:pPr>
      <w:r w:rsidRPr="005C3B7D">
        <w:rPr>
          <w:rFonts w:ascii="Times New Roman" w:hAnsi="Times New Roman" w:cs="Times New Roman"/>
          <w:color w:val="0070C0"/>
          <w:sz w:val="24"/>
          <w:szCs w:val="24"/>
        </w:rPr>
        <w:t xml:space="preserve">Wsparcie skierowane jest do przedsiębiorców w rozumieniu art. 4 ust.1 lub 2 ustawy z dnia 6 marca 2018 r. - Prawo przedsiębiorców (Dz. U. z 2019 r. poz. 1292, z </w:t>
      </w:r>
      <w:proofErr w:type="spellStart"/>
      <w:r w:rsidRPr="005C3B7D">
        <w:rPr>
          <w:rFonts w:ascii="Times New Roman" w:hAnsi="Times New Roman" w:cs="Times New Roman"/>
          <w:color w:val="0070C0"/>
          <w:sz w:val="24"/>
          <w:szCs w:val="24"/>
        </w:rPr>
        <w:t>późn</w:t>
      </w:r>
      <w:proofErr w:type="spellEnd"/>
      <w:r w:rsidRPr="005C3B7D">
        <w:rPr>
          <w:rFonts w:ascii="Times New Roman" w:hAnsi="Times New Roman" w:cs="Times New Roman"/>
          <w:color w:val="0070C0"/>
          <w:sz w:val="24"/>
          <w:szCs w:val="24"/>
        </w:rPr>
        <w:t xml:space="preserve">. zm.), </w:t>
      </w:r>
      <w:proofErr w:type="spellStart"/>
      <w:r w:rsidRPr="005C3B7D">
        <w:rPr>
          <w:rFonts w:ascii="Times New Roman" w:hAnsi="Times New Roman" w:cs="Times New Roman"/>
          <w:color w:val="0070C0"/>
          <w:sz w:val="24"/>
          <w:szCs w:val="24"/>
        </w:rPr>
        <w:t>np</w:t>
      </w:r>
      <w:proofErr w:type="spellEnd"/>
      <w:r w:rsidRPr="005C3B7D">
        <w:rPr>
          <w:rFonts w:ascii="Times New Roman" w:hAnsi="Times New Roman" w:cs="Times New Roman"/>
          <w:color w:val="0070C0"/>
          <w:sz w:val="24"/>
          <w:szCs w:val="24"/>
        </w:rPr>
        <w:t xml:space="preserve">: </w:t>
      </w:r>
      <w:proofErr w:type="spellStart"/>
      <w:r w:rsidRPr="005C3B7D">
        <w:rPr>
          <w:rFonts w:ascii="Times New Roman" w:hAnsi="Times New Roman" w:cs="Times New Roman"/>
          <w:color w:val="0070C0"/>
          <w:sz w:val="24"/>
          <w:szCs w:val="24"/>
        </w:rPr>
        <w:t>mikroprzedsiębiorców</w:t>
      </w:r>
      <w:proofErr w:type="spellEnd"/>
      <w:r w:rsidRPr="005C3B7D">
        <w:rPr>
          <w:rFonts w:ascii="Times New Roman" w:hAnsi="Times New Roman" w:cs="Times New Roman"/>
          <w:color w:val="0070C0"/>
          <w:sz w:val="24"/>
          <w:szCs w:val="24"/>
        </w:rPr>
        <w:t>, małych, średnich i dużych firm.</w:t>
      </w:r>
      <w:r w:rsidR="00650D56" w:rsidRPr="005C3B7D">
        <w:rPr>
          <w:rFonts w:ascii="Times New Roman" w:hAnsi="Times New Roman" w:cs="Times New Roman"/>
          <w:color w:val="0070C0"/>
          <w:sz w:val="24"/>
          <w:szCs w:val="24"/>
        </w:rPr>
        <w:t xml:space="preserve"> </w:t>
      </w:r>
    </w:p>
    <w:p w:rsidR="00650D56" w:rsidRPr="005C3B7D" w:rsidRDefault="00650D56" w:rsidP="00650D56">
      <w:pPr>
        <w:rPr>
          <w:rFonts w:ascii="Times New Roman" w:hAnsi="Times New Roman" w:cs="Times New Roman"/>
          <w:sz w:val="24"/>
          <w:szCs w:val="24"/>
        </w:rPr>
      </w:pPr>
      <w:r w:rsidRPr="005C3B7D">
        <w:rPr>
          <w:rFonts w:ascii="Times New Roman" w:hAnsi="Times New Roman" w:cs="Times New Roman"/>
          <w:sz w:val="24"/>
          <w:szCs w:val="24"/>
        </w:rPr>
        <w:t>Wypłata świadczeń będzie przekazywana na rachunek bankowy pracodawcy w miesięcznych równych transzach (ilość transz będzie odpowiadała ilości miesięcy wskazanych we wniosku).</w:t>
      </w:r>
    </w:p>
    <w:p w:rsidR="00C13A60" w:rsidRPr="00C13A60" w:rsidRDefault="00C13A60" w:rsidP="00C13A60">
      <w:p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Pomoc ze środków FGŚP przysługuje w okresie wprowadzonego przez przedsiębiorcę przestoju ekonomicznego lub obniżonego wymiaru czasu, w przypadku spadku obrotów gospodarczych:</w:t>
      </w:r>
    </w:p>
    <w:p w:rsidR="00C13A60" w:rsidRPr="00C13A60" w:rsidRDefault="00C13A60" w:rsidP="00C13A6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lastRenderedPageBreak/>
        <w:t>Nie mniej niż o 15 proc., obliczony jako stosunek łącznych obrotów w ciągu dowolnie wskazanych 2 kolejnych miesięcy w okresie po 01.01.2020 r. do dnia poprzedzającego dzień złożenia wniosku o przyznanie świadczeń, w porównaniu do łącznych obrotów z analogicznych 2 kolejno miesięcy z roku poprzedniego.</w:t>
      </w:r>
    </w:p>
    <w:p w:rsidR="00C13A60" w:rsidRPr="005C3B7D" w:rsidRDefault="00C13A60" w:rsidP="00C13A6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Nie mniej niż o 25 proc., obliczony jako stosunek obrotów z dowolnie wskazanego miesiąca w okresie po 01.01. 2020 r. do dnia poprzedzającego dzień złożenia wniosku, w porównaniu do obrotów z  miesiąca poprzedniego.</w:t>
      </w:r>
    </w:p>
    <w:p w:rsidR="00C13A60" w:rsidRPr="00C13A60" w:rsidRDefault="00C13A60" w:rsidP="00C13A60">
      <w:pPr>
        <w:spacing w:before="100" w:beforeAutospacing="1" w:after="100" w:afterAutospacing="1" w:line="240" w:lineRule="auto"/>
        <w:rPr>
          <w:rFonts w:ascii="Times New Roman" w:eastAsia="Times New Roman" w:hAnsi="Times New Roman" w:cs="Times New Roman"/>
          <w:b/>
          <w:sz w:val="24"/>
          <w:szCs w:val="24"/>
          <w:lang w:eastAsia="pl-PL"/>
        </w:rPr>
      </w:pPr>
      <w:r w:rsidRPr="005C3B7D">
        <w:rPr>
          <w:rFonts w:ascii="Times New Roman" w:eastAsia="Times New Roman" w:hAnsi="Times New Roman" w:cs="Times New Roman"/>
          <w:b/>
          <w:sz w:val="24"/>
          <w:szCs w:val="24"/>
          <w:lang w:eastAsia="pl-PL"/>
        </w:rPr>
        <w:t>DOKUMENTY</w:t>
      </w:r>
    </w:p>
    <w:p w:rsidR="00C13A60" w:rsidRPr="00C13A60" w:rsidRDefault="00C13A60" w:rsidP="00C13A6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kopia porozumienia z pracownikami</w:t>
      </w:r>
    </w:p>
    <w:p w:rsidR="00C13A60" w:rsidRPr="00C13A60" w:rsidRDefault="00C13A60" w:rsidP="00C13A6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wykaz pracowników uprawnionych do świadczeń</w:t>
      </w:r>
    </w:p>
    <w:p w:rsidR="00C13A60" w:rsidRPr="00C13A60" w:rsidRDefault="00C13A60" w:rsidP="00C13A6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kopia pełnomocnictwa (o ile dotyczy)</w:t>
      </w:r>
    </w:p>
    <w:p w:rsidR="00C13A60" w:rsidRPr="00C13A60" w:rsidRDefault="00C13A60" w:rsidP="00C13A60">
      <w:pPr>
        <w:spacing w:before="100" w:beforeAutospacing="1" w:after="100" w:afterAutospacing="1" w:line="240" w:lineRule="auto"/>
        <w:rPr>
          <w:rFonts w:ascii="Times New Roman" w:eastAsia="Times New Roman" w:hAnsi="Times New Roman" w:cs="Times New Roman"/>
          <w:b/>
          <w:sz w:val="24"/>
          <w:szCs w:val="24"/>
          <w:lang w:eastAsia="pl-PL"/>
        </w:rPr>
      </w:pPr>
      <w:r w:rsidRPr="00C13A60">
        <w:rPr>
          <w:rFonts w:ascii="Times New Roman" w:eastAsia="Times New Roman" w:hAnsi="Times New Roman" w:cs="Times New Roman"/>
          <w:b/>
          <w:sz w:val="24"/>
          <w:szCs w:val="24"/>
          <w:lang w:eastAsia="pl-PL"/>
        </w:rPr>
        <w:t>Przedsiębiorca składa także oświadczenia o:</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posiadaniu statusu przedsiębiorcy</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wystąpieniu spadku obrotów gospodarczych</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braku przesłanek do ogłoszenia upadłości</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niezaleganiu w regulowaniu zobowiązań podatkowych, składek na ubezpieczenia społeczne, ubezpieczenia zdrowotne, FGŚP, FP lub Fundusz Solidarnościowy do końca III kwartału 2019 r.</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nieubieganiu się i rezygnacji z ubiegania się o pomoc w odniesieniu do tych samych pracowników w zakresie takich samych tytułów wypłaty na rzecz ochrony miejsc pracy</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skorzystaniu ze zwolnień w opłacaniu składek na ZUS, o których mowa w specustawie</w:t>
      </w:r>
    </w:p>
    <w:p w:rsidR="00C13A60" w:rsidRPr="00C13A60" w:rsidRDefault="00C13A60" w:rsidP="00C13A6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 xml:space="preserve">odprowadzaniu składek na ubezpieczenia </w:t>
      </w:r>
      <w:proofErr w:type="spellStart"/>
      <w:r w:rsidRPr="00C13A60">
        <w:rPr>
          <w:rFonts w:ascii="Times New Roman" w:eastAsia="Times New Roman" w:hAnsi="Times New Roman" w:cs="Times New Roman"/>
          <w:sz w:val="24"/>
          <w:szCs w:val="24"/>
          <w:lang w:eastAsia="pl-PL"/>
        </w:rPr>
        <w:t>spoleczne</w:t>
      </w:r>
      <w:proofErr w:type="spellEnd"/>
      <w:r w:rsidRPr="00C13A60">
        <w:rPr>
          <w:rFonts w:ascii="Times New Roman" w:eastAsia="Times New Roman" w:hAnsi="Times New Roman" w:cs="Times New Roman"/>
          <w:sz w:val="24"/>
          <w:szCs w:val="24"/>
          <w:lang w:eastAsia="pl-PL"/>
        </w:rPr>
        <w:t xml:space="preserve"> od wynagrodzeń pracowników ujętych w wykazie pracowników dołączonym do Wniosku</w:t>
      </w:r>
    </w:p>
    <w:p w:rsidR="00C13A60" w:rsidRPr="00C13A60" w:rsidRDefault="00C13A60" w:rsidP="00C13A6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C3B7D">
        <w:rPr>
          <w:rFonts w:ascii="Times New Roman" w:eastAsia="Times New Roman" w:hAnsi="Times New Roman" w:cs="Times New Roman"/>
          <w:b/>
          <w:bCs/>
          <w:sz w:val="24"/>
          <w:szCs w:val="24"/>
          <w:lang w:eastAsia="pl-PL"/>
        </w:rPr>
        <w:t>SKŁADANIE WNIOSKU</w:t>
      </w:r>
    </w:p>
    <w:p w:rsidR="00C13A60" w:rsidRPr="00C13A60" w:rsidRDefault="00C13A60" w:rsidP="00C13A60">
      <w:p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Za pośrednictwem platformy Praca.gov.pl do Wojewódzkiego Urzędu Pracy (WUP) właściwego ze względu na siedzibę pracodawcy lub papierowo do WUP. Lista WUP-ów udostępniona zostanie bezpośrednio w formularzu elektronicznym w Praca.gov.pl. W przypadku kompletnego wniosku jest rozpatrywany niezwłocznie, do 7 dni roboczych. Rozpatrzenie wniosku nie oznacza przekazanie środków również w terminie do 7 dni.</w:t>
      </w:r>
    </w:p>
    <w:p w:rsidR="00C13A60" w:rsidRPr="00C13A60" w:rsidRDefault="00C13A60" w:rsidP="00C13A6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C3B7D">
        <w:rPr>
          <w:rFonts w:ascii="Times New Roman" w:eastAsia="Times New Roman" w:hAnsi="Times New Roman" w:cs="Times New Roman"/>
          <w:b/>
          <w:bCs/>
          <w:sz w:val="24"/>
          <w:szCs w:val="24"/>
          <w:lang w:eastAsia="pl-PL"/>
        </w:rPr>
        <w:t>STATUS WNIOSKU</w:t>
      </w:r>
    </w:p>
    <w:p w:rsidR="00C13A60" w:rsidRPr="00C13A60" w:rsidRDefault="00C13A60" w:rsidP="00C13A60">
      <w:pPr>
        <w:spacing w:before="100" w:beforeAutospacing="1" w:after="100" w:afterAutospacing="1" w:line="240" w:lineRule="auto"/>
        <w:rPr>
          <w:rFonts w:ascii="Times New Roman" w:eastAsia="Times New Roman" w:hAnsi="Times New Roman" w:cs="Times New Roman"/>
          <w:sz w:val="24"/>
          <w:szCs w:val="24"/>
          <w:lang w:eastAsia="pl-PL"/>
        </w:rPr>
      </w:pPr>
      <w:r w:rsidRPr="00C13A60">
        <w:rPr>
          <w:rFonts w:ascii="Times New Roman" w:eastAsia="Times New Roman" w:hAnsi="Times New Roman" w:cs="Times New Roman"/>
          <w:sz w:val="24"/>
          <w:szCs w:val="24"/>
          <w:lang w:eastAsia="pl-PL"/>
        </w:rPr>
        <w:t>Poprzez kontakt z WUP, do którego adresowany był wniosek lub na Praca.gov.pl – jeżeli wniosek został złożony z wykorzystaniem platformy. Praca.gov.pl generuje dla wnioskodawcy w sposób automatyczny UPP (Urzędowe Potwierdzenie Przedłożenia), potwierdzające złożenia wniosku elektronicznego do urzędu.</w:t>
      </w:r>
    </w:p>
    <w:p w:rsidR="00C13A60" w:rsidRPr="005C3B7D" w:rsidRDefault="00C13A60" w:rsidP="00C13A60">
      <w:pPr>
        <w:pStyle w:val="Akapitzlist"/>
        <w:rPr>
          <w:rFonts w:ascii="Times New Roman" w:hAnsi="Times New Roman" w:cs="Times New Roman"/>
        </w:rPr>
      </w:pPr>
      <w:bookmarkStart w:id="0" w:name="_GoBack"/>
      <w:bookmarkEnd w:id="0"/>
    </w:p>
    <w:sectPr w:rsidR="00C13A60" w:rsidRPr="005C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141B"/>
    <w:multiLevelType w:val="multilevel"/>
    <w:tmpl w:val="1D24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014F0"/>
    <w:multiLevelType w:val="hybridMultilevel"/>
    <w:tmpl w:val="D6563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1839D3"/>
    <w:multiLevelType w:val="multilevel"/>
    <w:tmpl w:val="369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A42DD"/>
    <w:multiLevelType w:val="multilevel"/>
    <w:tmpl w:val="D8C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A48F5"/>
    <w:multiLevelType w:val="multilevel"/>
    <w:tmpl w:val="59B6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C514A"/>
    <w:multiLevelType w:val="multilevel"/>
    <w:tmpl w:val="72C4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95494"/>
    <w:multiLevelType w:val="multilevel"/>
    <w:tmpl w:val="08CE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738E3"/>
    <w:multiLevelType w:val="multilevel"/>
    <w:tmpl w:val="1DBC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F9"/>
    <w:rsid w:val="00044CEA"/>
    <w:rsid w:val="00296540"/>
    <w:rsid w:val="005C3B7D"/>
    <w:rsid w:val="00621515"/>
    <w:rsid w:val="00650D56"/>
    <w:rsid w:val="00BF13AA"/>
    <w:rsid w:val="00C13A60"/>
    <w:rsid w:val="00E919F9"/>
    <w:rsid w:val="00EC0414"/>
    <w:rsid w:val="00FE5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86CF"/>
  <w15:chartTrackingRefBased/>
  <w15:docId w15:val="{A38AB39A-03A0-4827-818A-E64DEB83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13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uiPriority w:val="9"/>
    <w:qFormat/>
    <w:rsid w:val="00C13A6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F13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F13AA"/>
    <w:rPr>
      <w:color w:val="0000FF"/>
      <w:u w:val="single"/>
    </w:rPr>
  </w:style>
  <w:style w:type="character" w:styleId="Pogrubienie">
    <w:name w:val="Strong"/>
    <w:basedOn w:val="Domylnaczcionkaakapitu"/>
    <w:uiPriority w:val="22"/>
    <w:qFormat/>
    <w:rsid w:val="00044CEA"/>
    <w:rPr>
      <w:b/>
      <w:bCs/>
    </w:rPr>
  </w:style>
  <w:style w:type="paragraph" w:styleId="Akapitzlist">
    <w:name w:val="List Paragraph"/>
    <w:basedOn w:val="Normalny"/>
    <w:uiPriority w:val="34"/>
    <w:qFormat/>
    <w:rsid w:val="00C13A60"/>
    <w:pPr>
      <w:ind w:left="720"/>
      <w:contextualSpacing/>
    </w:pPr>
  </w:style>
  <w:style w:type="character" w:customStyle="1" w:styleId="Nagwek4Znak">
    <w:name w:val="Nagłówek 4 Znak"/>
    <w:basedOn w:val="Domylnaczcionkaakapitu"/>
    <w:link w:val="Nagwek4"/>
    <w:uiPriority w:val="9"/>
    <w:rsid w:val="00C13A6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C13A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1774">
      <w:bodyDiv w:val="1"/>
      <w:marLeft w:val="0"/>
      <w:marRight w:val="0"/>
      <w:marTop w:val="0"/>
      <w:marBottom w:val="0"/>
      <w:divBdr>
        <w:top w:val="none" w:sz="0" w:space="0" w:color="auto"/>
        <w:left w:val="none" w:sz="0" w:space="0" w:color="auto"/>
        <w:bottom w:val="none" w:sz="0" w:space="0" w:color="auto"/>
        <w:right w:val="none" w:sz="0" w:space="0" w:color="auto"/>
      </w:divBdr>
    </w:div>
    <w:div w:id="863324039">
      <w:bodyDiv w:val="1"/>
      <w:marLeft w:val="0"/>
      <w:marRight w:val="0"/>
      <w:marTop w:val="0"/>
      <w:marBottom w:val="0"/>
      <w:divBdr>
        <w:top w:val="none" w:sz="0" w:space="0" w:color="auto"/>
        <w:left w:val="none" w:sz="0" w:space="0" w:color="auto"/>
        <w:bottom w:val="none" w:sz="0" w:space="0" w:color="auto"/>
        <w:right w:val="none" w:sz="0" w:space="0" w:color="auto"/>
      </w:divBdr>
    </w:div>
    <w:div w:id="1128206254">
      <w:bodyDiv w:val="1"/>
      <w:marLeft w:val="0"/>
      <w:marRight w:val="0"/>
      <w:marTop w:val="0"/>
      <w:marBottom w:val="0"/>
      <w:divBdr>
        <w:top w:val="none" w:sz="0" w:space="0" w:color="auto"/>
        <w:left w:val="none" w:sz="0" w:space="0" w:color="auto"/>
        <w:bottom w:val="none" w:sz="0" w:space="0" w:color="auto"/>
        <w:right w:val="none" w:sz="0" w:space="0" w:color="auto"/>
      </w:divBdr>
    </w:div>
    <w:div w:id="1846631649">
      <w:bodyDiv w:val="1"/>
      <w:marLeft w:val="0"/>
      <w:marRight w:val="0"/>
      <w:marTop w:val="0"/>
      <w:marBottom w:val="0"/>
      <w:divBdr>
        <w:top w:val="none" w:sz="0" w:space="0" w:color="auto"/>
        <w:left w:val="none" w:sz="0" w:space="0" w:color="auto"/>
        <w:bottom w:val="none" w:sz="0" w:space="0" w:color="auto"/>
        <w:right w:val="none" w:sz="0" w:space="0" w:color="auto"/>
      </w:divBdr>
    </w:div>
    <w:div w:id="1882281076">
      <w:bodyDiv w:val="1"/>
      <w:marLeft w:val="0"/>
      <w:marRight w:val="0"/>
      <w:marTop w:val="0"/>
      <w:marBottom w:val="0"/>
      <w:divBdr>
        <w:top w:val="none" w:sz="0" w:space="0" w:color="auto"/>
        <w:left w:val="none" w:sz="0" w:space="0" w:color="auto"/>
        <w:bottom w:val="none" w:sz="0" w:space="0" w:color="auto"/>
        <w:right w:val="none" w:sz="0" w:space="0" w:color="auto"/>
      </w:divBdr>
    </w:div>
    <w:div w:id="1908177348">
      <w:bodyDiv w:val="1"/>
      <w:marLeft w:val="0"/>
      <w:marRight w:val="0"/>
      <w:marTop w:val="0"/>
      <w:marBottom w:val="0"/>
      <w:divBdr>
        <w:top w:val="none" w:sz="0" w:space="0" w:color="auto"/>
        <w:left w:val="none" w:sz="0" w:space="0" w:color="auto"/>
        <w:bottom w:val="none" w:sz="0" w:space="0" w:color="auto"/>
        <w:right w:val="none" w:sz="0" w:space="0" w:color="auto"/>
      </w:divBdr>
    </w:div>
    <w:div w:id="1913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baza-wiedzy/biezace-wyjasnienia-komorek-merytorycznych/firmy/-/publisher/details/1/swiadczenie-postojowe-dla-osob-wykonujacych-umowy-cywilnoprawne/25514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s.pl/baza-wiedzy/biezace-wyjasnienia-komorek-merytorycznych/firmy/-/publisher/details/1/zwolnienie-z-obowiazku-oplacenia-naleznosci-z-tytulu-skladek-za-marzec-maj-2020-r_/2551396" TargetMode="External"/><Relationship Id="rId12" Type="http://schemas.openxmlformats.org/officeDocument/2006/relationships/hyperlink" Target="https://www.zus.pl/o-zus/aktualnosci/-/publisher/aktualnosc/1/tarcza-antykryzysowa-wsparcie-z-zus/2551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z.praca.gov.pl/dla-pracodawcow-i-przedsiebiorcow/tarcza/pozyczka?fbclid=IwAR1Fn5lmpkO1TV1RENJOJ_nKEGuzh7aWh6fYxZQmc4Mk9slVU-45BGMR5ac" TargetMode="External"/><Relationship Id="rId11" Type="http://schemas.openxmlformats.org/officeDocument/2006/relationships/hyperlink" Target="https://www.gov.pl/web/tarczaantykryzysowa" TargetMode="External"/><Relationship Id="rId5" Type="http://schemas.openxmlformats.org/officeDocument/2006/relationships/hyperlink" Target="https://www.praca.gov.pl/eurzad/index.eup?idJednostki=30110" TargetMode="External"/><Relationship Id="rId10" Type="http://schemas.openxmlformats.org/officeDocument/2006/relationships/hyperlink" Target="https://www.zus.pl/baza-wiedzy/biezace-wyjasnienia-komorek-merytorycznych/firmy/-/publisher/details/1/ulga-w-oplacaniu-skladek-bez-oplaty-prolongacyjnej-odroczenie-terminu-platnosci-lub-rozlozenie-na-raty-naleznosci-z-tytulu-skladek/2551351" TargetMode="External"/><Relationship Id="rId4" Type="http://schemas.openxmlformats.org/officeDocument/2006/relationships/webSettings" Target="webSettings.xml"/><Relationship Id="rId9" Type="http://schemas.openxmlformats.org/officeDocument/2006/relationships/hyperlink" Target="https://www.zus.pl/baza-wiedzy/biezace-wyjasnienia-komorek-merytorycznych/firmy/-/publisher/details/1/swiadczenie-postojowe-dla-osob-prowadzacych-dzialalnosc-gospodarcza/255146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1617</Words>
  <Characters>9705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Urbańska</dc:creator>
  <cp:keywords/>
  <dc:description/>
  <cp:lastModifiedBy>Kamila Urbańska</cp:lastModifiedBy>
  <cp:revision>2</cp:revision>
  <dcterms:created xsi:type="dcterms:W3CDTF">2020-04-15T08:41:00Z</dcterms:created>
  <dcterms:modified xsi:type="dcterms:W3CDTF">2020-04-15T10:12:00Z</dcterms:modified>
</cp:coreProperties>
</file>